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247" w:rsidRPr="00102247" w:rsidRDefault="00102247" w:rsidP="00102247">
      <w:pPr>
        <w:rPr>
          <w:b/>
          <w:bCs/>
        </w:rPr>
      </w:pPr>
      <w:r w:rsidRPr="00102247">
        <w:rPr>
          <w:b/>
          <w:bCs/>
        </w:rPr>
        <w:t xml:space="preserve">Eğitmen Hakkında </w:t>
      </w:r>
    </w:p>
    <w:p w:rsidR="00102247" w:rsidRPr="00102247" w:rsidRDefault="00102247" w:rsidP="00102247">
      <w:pPr>
        <w:rPr>
          <w:b/>
          <w:bCs/>
        </w:rPr>
      </w:pPr>
      <w:r w:rsidRPr="00102247">
        <w:rPr>
          <w:b/>
          <w:bCs/>
        </w:rPr>
        <w:t xml:space="preserve">Av. Gökhan Uğur BAĞCI </w:t>
      </w:r>
      <w:proofErr w:type="gramStart"/>
      <w:r w:rsidRPr="00102247">
        <w:rPr>
          <w:b/>
          <w:bCs/>
        </w:rPr>
        <w:t>LL.M.</w:t>
      </w:r>
      <w:proofErr w:type="gramEnd"/>
    </w:p>
    <w:p w:rsidR="00102247" w:rsidRPr="00102247" w:rsidRDefault="00102247" w:rsidP="00102247"/>
    <w:p w:rsidR="00102247" w:rsidRPr="00102247" w:rsidRDefault="00102247" w:rsidP="00102247">
      <w:r w:rsidRPr="00102247">
        <w:t>15 yılı aşkın süredir serbest avukat olarak çalışan, Gökhan Uğur Bağcı e-ticaret ve internet sektöründe uzmanlaşmış olup, e-ticaret hukuku, fikri mülkiyet hukuku, ödeme sistemleri, kişisel verilerin korunması, siber güvenlik ve hukuki ihtilaflar konularında uzmandır. Ayrıca marka vekili olup, marka tescilleri ve itirazlarına ilişkin olarak müvekkillerini Türk Patent ve Marka Kurumu nezdinde temsil etmektedir.</w:t>
      </w:r>
    </w:p>
    <w:p w:rsidR="00102247" w:rsidRPr="00102247" w:rsidRDefault="00102247" w:rsidP="00102247">
      <w:r w:rsidRPr="00102247">
        <w:t>Gökhan Uğur Bağcı birçok uluslararası ve ulusal şirkete Fikri Mülkiyet Hukuku, E-Ticaret, Ödeme Sistemleri ve bunlara ilişkin lisans süreçleri ve kişisel verilerin korunması ile hukuki ihtilaflar konularında danışmanlık hizmeti vermektedir. Uzmanlığı ve sektörün öncü avukatlarından olması itibarıyla birçok mevzuatın hazırlanma aşamalarına da katılmaktadır.</w:t>
      </w:r>
    </w:p>
    <w:p w:rsidR="00102247" w:rsidRPr="00102247" w:rsidRDefault="00102247" w:rsidP="00102247">
      <w:r w:rsidRPr="00102247">
        <w:t xml:space="preserve">Gökhan Uğur Bağcı Toplum Gönüllüleri Vakfı ve Girişimcilik Vakfı mütevelli heyet üyesi olup E-Ticaret ve İnternet Hukuku Derneği kurucusu olup aynı zamanda yönetim kurulu başkanlığı görevini yürütmektedir. Bu dernek vasıtasıyla kanun koyucu mekanizmalar nezdinde çeşitli çalışmalar yapmaktadır. </w:t>
      </w:r>
    </w:p>
    <w:p w:rsidR="00102247" w:rsidRPr="00102247" w:rsidRDefault="00102247" w:rsidP="00102247">
      <w:r w:rsidRPr="00102247">
        <w:t xml:space="preserve">Avukatlığın yanı sıra MEF Üniversitesi Hukuk Fakültesi’nde öğretim görevlisi olarak hukuki çalışmalarına devam etmektedir. </w:t>
      </w:r>
    </w:p>
    <w:p w:rsidR="00102247" w:rsidRPr="00102247" w:rsidRDefault="00102247" w:rsidP="00102247"/>
    <w:p w:rsidR="00982F73" w:rsidRDefault="00982F73">
      <w:bookmarkStart w:id="0" w:name="_GoBack"/>
      <w:bookmarkEnd w:id="0"/>
    </w:p>
    <w:sectPr w:rsidR="00982F73" w:rsidSect="00E92C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F1"/>
    <w:rsid w:val="00102247"/>
    <w:rsid w:val="003E32F1"/>
    <w:rsid w:val="008F0240"/>
    <w:rsid w:val="00982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DB3B3-CE09-4DAC-AD08-E2BF3A5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4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F0240"/>
    <w:pPr>
      <w:spacing w:before="100" w:beforeAutospacing="1" w:after="100" w:afterAutospacing="1"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8F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yon">
  <a:themeElements>
    <a:clrScheme name="İy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y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y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GÜL</dc:creator>
  <cp:keywords/>
  <dc:description/>
  <cp:lastModifiedBy>HATEM GÜL</cp:lastModifiedBy>
  <cp:revision>2</cp:revision>
  <dcterms:created xsi:type="dcterms:W3CDTF">2021-08-19T12:49:00Z</dcterms:created>
  <dcterms:modified xsi:type="dcterms:W3CDTF">2021-08-19T12:49:00Z</dcterms:modified>
</cp:coreProperties>
</file>